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B5AE" w14:textId="4376A5DD" w:rsidR="00B12077" w:rsidRDefault="00D56109" w:rsidP="00F33568">
      <w:pPr>
        <w:spacing w:after="0" w:line="240" w:lineRule="auto"/>
        <w:jc w:val="center"/>
        <w:rPr>
          <w:rFonts w:ascii="Sylfaen" w:hAnsi="Sylfaen" w:cs="Sylfaen"/>
          <w:b/>
          <w:sz w:val="20"/>
          <w:szCs w:val="20"/>
          <w:lang w:val="ka-GE"/>
        </w:rPr>
      </w:pPr>
      <w:r>
        <w:rPr>
          <w:rFonts w:ascii="Sylfaen" w:hAnsi="Sylfaen"/>
          <w:b/>
          <w:bCs/>
          <w:lang w:val="ka-GE"/>
        </w:rPr>
        <w:t>კონკურსი: ავეჯ</w:t>
      </w:r>
      <w:r w:rsidR="00F33568">
        <w:rPr>
          <w:rFonts w:ascii="Sylfaen" w:hAnsi="Sylfaen"/>
          <w:b/>
          <w:bCs/>
          <w:lang w:val="ka-GE"/>
        </w:rPr>
        <w:t xml:space="preserve">ის </w:t>
      </w:r>
      <w:r>
        <w:rPr>
          <w:rFonts w:ascii="Sylfaen" w:hAnsi="Sylfaen"/>
          <w:b/>
          <w:bCs/>
          <w:lang w:val="ka-GE"/>
        </w:rPr>
        <w:t xml:space="preserve">შესყიდვის </w:t>
      </w:r>
      <w:r w:rsidR="00B12077" w:rsidRPr="00B12077">
        <w:rPr>
          <w:rFonts w:ascii="Sylfaen" w:hAnsi="Sylfaen" w:cs="Sylfaen"/>
          <w:b/>
          <w:sz w:val="24"/>
          <w:szCs w:val="20"/>
          <w:lang w:val="ka-GE"/>
        </w:rPr>
        <w:t>თაობაზე</w:t>
      </w:r>
    </w:p>
    <w:p w14:paraId="207C1A6F" w14:textId="2E4FA6CC" w:rsidR="00AB4047" w:rsidRPr="00AB4047" w:rsidRDefault="00AB4047" w:rsidP="00AB4047">
      <w:pPr>
        <w:spacing w:after="0" w:line="240" w:lineRule="auto"/>
        <w:jc w:val="center"/>
        <w:rPr>
          <w:rFonts w:ascii="Sylfaen" w:hAnsi="Sylfaen" w:cs="Sylfaen"/>
          <w:b/>
          <w:sz w:val="24"/>
          <w:szCs w:val="20"/>
          <w:lang w:val="ka-GE"/>
        </w:rPr>
      </w:pPr>
    </w:p>
    <w:p w14:paraId="642AEBB3" w14:textId="18376721" w:rsidR="007D73CE" w:rsidRPr="00110CCE" w:rsidRDefault="007D73CE" w:rsidP="009B264B">
      <w:pPr>
        <w:spacing w:after="0" w:line="360" w:lineRule="auto"/>
        <w:jc w:val="center"/>
        <w:rPr>
          <w:rFonts w:ascii="AcadNusx" w:hAnsi="AcadNusx"/>
          <w:b/>
        </w:rPr>
      </w:pPr>
    </w:p>
    <w:p w14:paraId="5DA10CD7" w14:textId="226F3905" w:rsidR="007D73CE" w:rsidRPr="006A1585" w:rsidRDefault="007D73CE" w:rsidP="00CE34CB">
      <w:pPr>
        <w:spacing w:after="0" w:line="360" w:lineRule="auto"/>
        <w:jc w:val="center"/>
        <w:rPr>
          <w:rFonts w:ascii="Sylfaen" w:hAnsi="Sylfaen"/>
          <w:b/>
          <w:bCs/>
        </w:rPr>
      </w:pPr>
      <w:r w:rsidRPr="00CE34CB">
        <w:rPr>
          <w:rFonts w:ascii="Sylfaen" w:hAnsi="Sylfaen"/>
          <w:b/>
          <w:bCs/>
          <w:lang w:val="ka-GE"/>
        </w:rPr>
        <w:t xml:space="preserve">№ </w:t>
      </w:r>
      <w:r w:rsidR="006A1585">
        <w:rPr>
          <w:rFonts w:ascii="Sylfaen" w:hAnsi="Sylfaen"/>
          <w:b/>
          <w:bCs/>
          <w:lang w:val="ka-GE"/>
        </w:rPr>
        <w:t>005-</w:t>
      </w:r>
      <w:r w:rsidR="006A1585">
        <w:rPr>
          <w:rFonts w:ascii="Sylfaen" w:hAnsi="Sylfaen"/>
          <w:b/>
          <w:bCs/>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597B4C1E" w:rsidR="00FD0DCD" w:rsidRDefault="00FD0DCD" w:rsidP="00665C42">
      <w:pPr>
        <w:spacing w:after="0" w:line="360" w:lineRule="auto"/>
        <w:jc w:val="center"/>
        <w:rPr>
          <w:rFonts w:ascii="AcadNusx" w:hAnsi="AcadNusx"/>
          <w:b/>
        </w:rPr>
      </w:pPr>
    </w:p>
    <w:p w14:paraId="6A23F57C" w14:textId="40C7A4AF" w:rsidR="00F33568" w:rsidRDefault="00F33568" w:rsidP="00665C42">
      <w:pPr>
        <w:spacing w:after="0" w:line="360" w:lineRule="auto"/>
        <w:jc w:val="center"/>
        <w:rPr>
          <w:rFonts w:ascii="AcadNusx" w:hAnsi="AcadNusx"/>
          <w:b/>
        </w:rPr>
      </w:pPr>
    </w:p>
    <w:p w14:paraId="46059D73" w14:textId="77777777" w:rsidR="00F33568" w:rsidRDefault="00F33568"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BBC8710" w14:textId="18527A3B" w:rsidR="00F33568" w:rsidRDefault="00D56109" w:rsidP="00F33568">
      <w:pPr>
        <w:spacing w:after="0" w:line="240" w:lineRule="auto"/>
        <w:jc w:val="center"/>
        <w:rPr>
          <w:rFonts w:ascii="Sylfaen" w:hAnsi="Sylfaen"/>
          <w:b/>
          <w:bCs/>
          <w:lang w:val="ka-GE"/>
        </w:rPr>
      </w:pPr>
      <w:r>
        <w:rPr>
          <w:rFonts w:ascii="Sylfaen" w:hAnsi="Sylfaen"/>
          <w:b/>
          <w:bCs/>
          <w:lang w:val="ka-GE"/>
        </w:rPr>
        <w:t>ავეჯის</w:t>
      </w:r>
      <w:r w:rsidR="00F33568">
        <w:rPr>
          <w:rFonts w:ascii="Sylfaen" w:hAnsi="Sylfaen"/>
          <w:b/>
          <w:bCs/>
          <w:lang w:val="ka-GE"/>
        </w:rPr>
        <w:t xml:space="preserve"> შესყიდვა</w:t>
      </w:r>
    </w:p>
    <w:p w14:paraId="52EF8BCA" w14:textId="33570E2D" w:rsidR="004A7AB6" w:rsidRPr="006A1585" w:rsidRDefault="0083664C" w:rsidP="00480983">
      <w:pPr>
        <w:spacing w:after="0" w:line="360" w:lineRule="auto"/>
        <w:jc w:val="center"/>
        <w:rPr>
          <w:rFonts w:ascii="Sylfaen" w:hAnsi="Sylfaen"/>
          <w:b/>
          <w:bCs/>
          <w:sz w:val="20"/>
          <w:lang w:val="ka-GE"/>
        </w:rPr>
      </w:pPr>
      <w:r>
        <w:rPr>
          <w:rFonts w:ascii="Sylfaen" w:hAnsi="Sylfaen"/>
          <w:b/>
          <w:bCs/>
          <w:sz w:val="20"/>
          <w:lang w:val="ka-GE"/>
        </w:rPr>
        <w:t xml:space="preserve">№ </w:t>
      </w:r>
      <w:r w:rsidR="006A1585">
        <w:rPr>
          <w:rFonts w:ascii="Sylfaen" w:hAnsi="Sylfaen"/>
          <w:b/>
          <w:bCs/>
          <w:sz w:val="20"/>
        </w:rPr>
        <w:t>005-BID-18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59152C3C" w:rsidR="00713EFC" w:rsidRDefault="00D30223" w:rsidP="00F33568">
      <w:pPr>
        <w:spacing w:after="0" w:line="240" w:lineRule="auto"/>
        <w:ind w:firstLine="360"/>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F33568" w:rsidRPr="00F33568">
        <w:rPr>
          <w:rFonts w:ascii="Sylfaen" w:hAnsi="Sylfaen" w:cs="Arial"/>
          <w:sz w:val="20"/>
          <w:szCs w:val="20"/>
          <w:lang w:val="ka-GE"/>
        </w:rPr>
        <w:t>კონკურსი:</w:t>
      </w:r>
      <w:r w:rsidR="006A1585">
        <w:rPr>
          <w:rFonts w:ascii="Sylfaen" w:hAnsi="Sylfaen" w:cs="Arial"/>
          <w:sz w:val="20"/>
          <w:szCs w:val="20"/>
          <w:lang w:val="ka-GE"/>
        </w:rPr>
        <w:t xml:space="preserve"> სამეურნეო და საკანცელარიო საქონლის</w:t>
      </w:r>
      <w:r w:rsidR="00D56109">
        <w:rPr>
          <w:rFonts w:ascii="Sylfaen" w:hAnsi="Sylfaen" w:cs="Arial"/>
          <w:sz w:val="20"/>
          <w:szCs w:val="20"/>
          <w:lang w:val="ka-GE"/>
        </w:rPr>
        <w:t xml:space="preserve"> შესყიდვის </w:t>
      </w:r>
      <w:r w:rsidR="0083664C" w:rsidRPr="0083664C">
        <w:rPr>
          <w:rFonts w:ascii="Sylfaen" w:hAnsi="Sylfaen" w:cs="Arial"/>
          <w:sz w:val="20"/>
          <w:szCs w:val="20"/>
          <w:lang w:val="ka-GE"/>
        </w:rPr>
        <w:t xml:space="preserve">თაობაზე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4672493B" w14:textId="77777777" w:rsidR="00F33568" w:rsidRPr="00F33568" w:rsidRDefault="00F33568" w:rsidP="00F33568">
      <w:pPr>
        <w:spacing w:after="0" w:line="240" w:lineRule="auto"/>
        <w:rPr>
          <w:rFonts w:ascii="Sylfaen" w:hAnsi="Sylfaen"/>
          <w:b/>
          <w:bCs/>
          <w:lang w:val="ka-GE"/>
        </w:rPr>
      </w:pPr>
    </w:p>
    <w:p w14:paraId="22AD74E6" w14:textId="4B8F86C0" w:rsidR="00665C42" w:rsidRPr="00F33568" w:rsidRDefault="00D30223" w:rsidP="00F33568">
      <w:pPr>
        <w:spacing w:after="0" w:line="360" w:lineRule="auto"/>
        <w:ind w:firstLine="360"/>
        <w:rPr>
          <w:rFonts w:ascii="Sylfaen" w:hAnsi="Sylfaen" w:cs="Calibri"/>
          <w:sz w:val="20"/>
          <w:szCs w:val="20"/>
          <w:lang w:val="ka-GE"/>
        </w:rPr>
      </w:pPr>
      <w:r w:rsidRPr="00F33568">
        <w:rPr>
          <w:rFonts w:ascii="Sylfaen" w:hAnsi="Sylfaen" w:cs="Calibri"/>
          <w:sz w:val="20"/>
          <w:szCs w:val="20"/>
          <w:lang w:val="ka-GE"/>
        </w:rPr>
        <w:t xml:space="preserve">კონკურსის მიზანია შეირჩეს ერთი კონტრაქტორი, რომელიც უზრუნველყოფს </w:t>
      </w:r>
      <w:r w:rsidR="00D56109">
        <w:rPr>
          <w:rFonts w:ascii="Sylfaen" w:hAnsi="Sylfaen" w:cs="Calibri"/>
          <w:sz w:val="20"/>
          <w:szCs w:val="20"/>
          <w:lang w:val="ka-GE"/>
        </w:rPr>
        <w:t>საქონლის მიწოდებას</w:t>
      </w:r>
      <w:r w:rsidR="00F33568" w:rsidRPr="00F33568">
        <w:rPr>
          <w:rFonts w:ascii="Sylfaen" w:hAnsi="Sylfaen" w:cs="Calibri"/>
          <w:sz w:val="20"/>
          <w:szCs w:val="20"/>
          <w:lang w:val="ka-GE"/>
        </w:rPr>
        <w:t xml:space="preserve"> </w:t>
      </w:r>
      <w:r w:rsidRPr="00F33568">
        <w:rPr>
          <w:rFonts w:ascii="Sylfaen" w:hAnsi="Sylfaen" w:cs="Calibri"/>
          <w:sz w:val="20"/>
          <w:szCs w:val="20"/>
          <w:lang w:val="ka-GE"/>
        </w:rPr>
        <w:t>კომპანიის მოთხოვნების გათვალისწინებით.</w:t>
      </w:r>
      <w:r w:rsidR="005C14A4" w:rsidRPr="00F33568">
        <w:rPr>
          <w:rFonts w:ascii="Sylfaen" w:hAnsi="Sylfaen" w:cs="Calibri"/>
          <w:sz w:val="20"/>
          <w:szCs w:val="20"/>
          <w:lang w:val="ka-GE"/>
        </w:rPr>
        <w:t xml:space="preserve"> </w:t>
      </w:r>
    </w:p>
    <w:p w14:paraId="736A601C" w14:textId="4887449D" w:rsidR="005C14A4" w:rsidRPr="006A15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6A1585">
        <w:rPr>
          <w:rFonts w:ascii="Sylfaen" w:hAnsi="Sylfaen" w:cs="Sylfaen"/>
          <w:b/>
          <w:sz w:val="20"/>
          <w:szCs w:val="20"/>
          <w:lang w:val="ka-GE"/>
        </w:rPr>
        <w:t>005-</w:t>
      </w:r>
      <w:r w:rsidR="006A1585">
        <w:rPr>
          <w:rFonts w:ascii="Sylfaen" w:hAnsi="Sylfaen" w:cs="Sylfaen"/>
          <w:b/>
          <w:sz w:val="20"/>
          <w:szCs w:val="20"/>
        </w:rPr>
        <w:t>BID-18</w:t>
      </w:r>
    </w:p>
    <w:p w14:paraId="52F61A17" w14:textId="56691667"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650F83">
        <w:rPr>
          <w:rFonts w:ascii="AcadNusx" w:hAnsi="AcadNusx"/>
          <w:b/>
          <w:sz w:val="20"/>
          <w:szCs w:val="20"/>
        </w:rPr>
        <w:t xml:space="preserve"> 4</w:t>
      </w:r>
      <w:r w:rsidR="00876B2D" w:rsidRPr="00580531">
        <w:rPr>
          <w:rFonts w:ascii="AcadNusx" w:hAnsi="AcadNusx"/>
          <w:b/>
          <w:sz w:val="20"/>
          <w:szCs w:val="20"/>
        </w:rPr>
        <w:t xml:space="preserve"> (</w:t>
      </w:r>
      <w:r w:rsidR="00650F83">
        <w:rPr>
          <w:rFonts w:ascii="Sylfaen" w:hAnsi="Sylfaen" w:cs="Sylfaen"/>
          <w:b/>
          <w:sz w:val="20"/>
          <w:szCs w:val="20"/>
          <w:lang w:val="ka-GE"/>
        </w:rPr>
        <w:t>ოთხი</w:t>
      </w:r>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5C57A9BD" w14:textId="643D83F9" w:rsidR="00F33568" w:rsidRDefault="00F33568" w:rsidP="00F33568">
      <w:pPr>
        <w:spacing w:after="0" w:line="240" w:lineRule="auto"/>
        <w:ind w:firstLine="360"/>
        <w:rPr>
          <w:rFonts w:ascii="Sylfaen" w:hAnsi="Sylfaen" w:cs="Sylfaen"/>
          <w:color w:val="000000" w:themeColor="text1"/>
          <w:sz w:val="20"/>
          <w:szCs w:val="20"/>
          <w:lang w:val="ka-GE"/>
        </w:rPr>
      </w:pPr>
      <w:r w:rsidRPr="00D56109">
        <w:rPr>
          <w:rFonts w:ascii="Sylfaen" w:hAnsi="Sylfaen" w:cs="Sylfaen"/>
          <w:color w:val="000000" w:themeColor="text1"/>
          <w:sz w:val="20"/>
          <w:szCs w:val="20"/>
          <w:lang w:val="ka-GE"/>
        </w:rPr>
        <w:t xml:space="preserve">კონკურსი: </w:t>
      </w:r>
      <w:r w:rsidR="006A1585">
        <w:rPr>
          <w:rFonts w:ascii="Sylfaen" w:hAnsi="Sylfaen" w:cs="Sylfaen"/>
          <w:color w:val="000000" w:themeColor="text1"/>
          <w:sz w:val="20"/>
          <w:szCs w:val="20"/>
          <w:lang w:val="ka-GE"/>
        </w:rPr>
        <w:t>საკანცელარიო საქონლის შესყიდვა.</w:t>
      </w:r>
    </w:p>
    <w:p w14:paraId="26FCCE1C" w14:textId="77777777" w:rsidR="00650F83" w:rsidRDefault="00650F83" w:rsidP="00F33568">
      <w:pPr>
        <w:spacing w:after="0" w:line="240" w:lineRule="auto"/>
        <w:ind w:firstLine="360"/>
        <w:rPr>
          <w:rFonts w:ascii="Sylfaen" w:hAnsi="Sylfaen" w:cs="Sylfaen"/>
          <w:color w:val="000000" w:themeColor="text1"/>
          <w:sz w:val="20"/>
          <w:szCs w:val="20"/>
          <w:lang w:val="ka-GE"/>
        </w:rPr>
      </w:pPr>
    </w:p>
    <w:p w14:paraId="580F2E7D" w14:textId="77777777" w:rsidR="00650F83" w:rsidRDefault="00650F83" w:rsidP="00650F8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#2</w:t>
      </w:r>
    </w:p>
    <w:p w14:paraId="48237779" w14:textId="10C1EC34" w:rsidR="00650F83" w:rsidRDefault="00650F83" w:rsidP="00F33568">
      <w:pPr>
        <w:spacing w:after="0" w:line="240" w:lineRule="auto"/>
        <w:ind w:firstLine="360"/>
        <w:rPr>
          <w:rFonts w:ascii="Sylfaen" w:hAnsi="Sylfaen" w:cs="Sylfaen"/>
          <w:color w:val="000000" w:themeColor="text1"/>
          <w:sz w:val="20"/>
          <w:szCs w:val="20"/>
          <w:lang w:val="ka-GE"/>
        </w:rPr>
      </w:pPr>
      <w:r>
        <w:rPr>
          <w:rFonts w:ascii="Sylfaen" w:hAnsi="Sylfaen" w:cs="Sylfaen"/>
          <w:color w:val="000000" w:themeColor="text1"/>
          <w:sz w:val="20"/>
          <w:szCs w:val="20"/>
          <w:lang w:val="ka-GE"/>
        </w:rPr>
        <w:t>კონკურსი: საკანცელარიო ქაღალდების შესყიდვა.</w:t>
      </w:r>
    </w:p>
    <w:p w14:paraId="61053CBE" w14:textId="32141A4F" w:rsidR="006A1585" w:rsidRDefault="006A1585" w:rsidP="00F33568">
      <w:pPr>
        <w:spacing w:after="0" w:line="240" w:lineRule="auto"/>
        <w:ind w:firstLine="360"/>
        <w:rPr>
          <w:rFonts w:ascii="Sylfaen" w:hAnsi="Sylfaen" w:cs="Sylfaen"/>
          <w:color w:val="000000" w:themeColor="text1"/>
          <w:sz w:val="20"/>
          <w:szCs w:val="20"/>
          <w:lang w:val="ka-GE"/>
        </w:rPr>
      </w:pPr>
    </w:p>
    <w:p w14:paraId="4A7CC73A" w14:textId="643DDED3" w:rsidR="006A1585" w:rsidRDefault="006A1585" w:rsidP="006A1585">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sidR="00650F83">
        <w:rPr>
          <w:rFonts w:ascii="Sylfaen" w:hAnsi="Sylfaen" w:cs="Sylfaen"/>
          <w:b/>
          <w:sz w:val="20"/>
          <w:szCs w:val="20"/>
          <w:u w:val="single"/>
          <w:lang w:val="ka-GE"/>
        </w:rPr>
        <w:t>#3</w:t>
      </w:r>
    </w:p>
    <w:p w14:paraId="3C1A7D55" w14:textId="528F0098" w:rsidR="006A1585" w:rsidRDefault="006A1585" w:rsidP="006A1585">
      <w:pPr>
        <w:spacing w:after="0" w:line="360" w:lineRule="auto"/>
        <w:rPr>
          <w:rFonts w:ascii="Sylfaen" w:hAnsi="Sylfaen" w:cs="Sylfaen"/>
          <w:sz w:val="20"/>
          <w:szCs w:val="20"/>
          <w:lang w:val="ka-GE"/>
        </w:rPr>
      </w:pPr>
      <w:r w:rsidRPr="006A1585">
        <w:rPr>
          <w:rFonts w:ascii="Sylfaen" w:hAnsi="Sylfaen" w:cs="Sylfaen"/>
          <w:sz w:val="20"/>
          <w:szCs w:val="20"/>
          <w:lang w:val="ka-GE"/>
        </w:rPr>
        <w:t xml:space="preserve">       კონკურსი:სამეურნეო საქონლის შესყიდვა</w:t>
      </w:r>
    </w:p>
    <w:p w14:paraId="34109368" w14:textId="3728C4CC" w:rsidR="006A1585" w:rsidRDefault="006A1585" w:rsidP="006A1585">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sidR="00650F83">
        <w:rPr>
          <w:rFonts w:ascii="Sylfaen" w:hAnsi="Sylfaen" w:cs="Sylfaen"/>
          <w:b/>
          <w:sz w:val="20"/>
          <w:szCs w:val="20"/>
          <w:u w:val="single"/>
          <w:lang w:val="ka-GE"/>
        </w:rPr>
        <w:t>#4</w:t>
      </w:r>
    </w:p>
    <w:p w14:paraId="075A5554" w14:textId="7EF99638" w:rsidR="006A1585" w:rsidRPr="006A1585" w:rsidRDefault="006A1585" w:rsidP="006A1585">
      <w:pPr>
        <w:spacing w:after="0" w:line="360" w:lineRule="auto"/>
        <w:rPr>
          <w:rFonts w:ascii="Sylfaen" w:hAnsi="Sylfaen" w:cs="Sylfaen"/>
          <w:sz w:val="20"/>
          <w:szCs w:val="20"/>
          <w:lang w:val="ka-GE"/>
        </w:rPr>
      </w:pPr>
      <w:r w:rsidRPr="006A1585">
        <w:rPr>
          <w:rFonts w:ascii="Sylfaen" w:hAnsi="Sylfaen" w:cs="Sylfaen"/>
          <w:sz w:val="20"/>
          <w:szCs w:val="20"/>
          <w:lang w:val="ka-GE"/>
        </w:rPr>
        <w:t xml:space="preserve">        კონკურსი: ელექტრო საქონლის შესყიდვა.</w:t>
      </w:r>
    </w:p>
    <w:p w14:paraId="463DAAFE" w14:textId="77777777" w:rsidR="006A1585" w:rsidRPr="006A1585" w:rsidRDefault="006A1585" w:rsidP="006A1585">
      <w:pPr>
        <w:spacing w:after="0" w:line="360" w:lineRule="auto"/>
        <w:rPr>
          <w:rFonts w:ascii="Sylfaen" w:hAnsi="Sylfaen" w:cs="Sylfaen"/>
          <w:sz w:val="20"/>
          <w:szCs w:val="20"/>
          <w:lang w:val="ka-GE"/>
        </w:rPr>
      </w:pPr>
    </w:p>
    <w:p w14:paraId="48422037" w14:textId="7E870EC8" w:rsidR="006A1585" w:rsidRPr="00D56109" w:rsidRDefault="006A1585" w:rsidP="006A1585">
      <w:pPr>
        <w:spacing w:after="0" w:line="240" w:lineRule="auto"/>
        <w:rPr>
          <w:rFonts w:ascii="Sylfaen" w:hAnsi="Sylfaen" w:cs="Sylfaen"/>
          <w:color w:val="000000" w:themeColor="text1"/>
          <w:sz w:val="20"/>
          <w:szCs w:val="20"/>
          <w:lang w:val="ka-GE"/>
        </w:rPr>
      </w:pPr>
      <w:r>
        <w:rPr>
          <w:rFonts w:ascii="Sylfaen" w:hAnsi="Sylfaen" w:cs="Sylfaen"/>
          <w:color w:val="000000" w:themeColor="text1"/>
          <w:sz w:val="20"/>
          <w:szCs w:val="20"/>
          <w:lang w:val="ka-GE"/>
        </w:rPr>
        <w:t xml:space="preserve">         </w:t>
      </w:r>
    </w:p>
    <w:p w14:paraId="0DEFEBB9" w14:textId="77777777" w:rsidR="001E1114" w:rsidRDefault="001E1114" w:rsidP="001E1114">
      <w:pPr>
        <w:spacing w:after="0" w:line="360" w:lineRule="auto"/>
        <w:jc w:val="both"/>
        <w:rPr>
          <w:rFonts w:ascii="Sylfaen" w:hAnsi="Sylfaen" w:cs="Sylfaen"/>
          <w:b/>
          <w:sz w:val="20"/>
          <w:szCs w:val="20"/>
          <w:lang w:val="ka-GE"/>
        </w:rPr>
      </w:pPr>
    </w:p>
    <w:p w14:paraId="25474122" w14:textId="7EBD679C" w:rsidR="00D56109" w:rsidRPr="00EF4407" w:rsidRDefault="00D56109" w:rsidP="00D56109">
      <w:pPr>
        <w:spacing w:after="0" w:line="240" w:lineRule="auto"/>
        <w:rPr>
          <w:rFonts w:ascii="Sylfaen" w:hAnsi="Sylfaen"/>
          <w:sz w:val="20"/>
          <w:szCs w:val="20"/>
          <w:lang w:val="ka-GE"/>
        </w:rPr>
      </w:pPr>
      <w:r w:rsidRPr="00570004">
        <w:rPr>
          <w:rFonts w:ascii="Sylfaen" w:hAnsi="Sylfaen"/>
          <w:b/>
          <w:color w:val="000000" w:themeColor="text1"/>
          <w:sz w:val="20"/>
          <w:szCs w:val="20"/>
          <w:lang w:val="ka-GE"/>
        </w:rPr>
        <w:t>წინა</w:t>
      </w:r>
      <w:r w:rsidR="00570004">
        <w:rPr>
          <w:rFonts w:ascii="Sylfaen" w:hAnsi="Sylfaen"/>
          <w:b/>
          <w:color w:val="000000" w:themeColor="text1"/>
          <w:sz w:val="20"/>
          <w:szCs w:val="20"/>
          <w:lang w:val="ka-GE"/>
        </w:rPr>
        <w:t xml:space="preserve">დადების მიწოდების საბოლოო ვადაა </w:t>
      </w:r>
      <w:r w:rsidR="00F81492">
        <w:rPr>
          <w:rFonts w:ascii="Sylfaen" w:hAnsi="Sylfaen"/>
          <w:b/>
          <w:color w:val="000000" w:themeColor="text1"/>
          <w:sz w:val="20"/>
          <w:szCs w:val="20"/>
          <w:lang w:val="ka-GE"/>
        </w:rPr>
        <w:t>23</w:t>
      </w:r>
      <w:bookmarkStart w:id="0" w:name="_GoBack"/>
      <w:bookmarkEnd w:id="0"/>
      <w:r w:rsidR="002911CD">
        <w:rPr>
          <w:rFonts w:ascii="Sylfaen" w:hAnsi="Sylfaen"/>
          <w:b/>
          <w:color w:val="000000" w:themeColor="text1"/>
          <w:sz w:val="20"/>
          <w:szCs w:val="20"/>
          <w:lang w:val="ka-GE"/>
        </w:rPr>
        <w:t xml:space="preserve"> თებერვალი</w:t>
      </w:r>
      <w:r w:rsidR="00570004">
        <w:rPr>
          <w:rFonts w:ascii="Sylfaen" w:hAnsi="Sylfaen"/>
          <w:b/>
          <w:color w:val="000000" w:themeColor="text1"/>
          <w:sz w:val="20"/>
          <w:szCs w:val="20"/>
          <w:lang w:val="ka-GE"/>
        </w:rPr>
        <w:t>.</w:t>
      </w:r>
      <w:r w:rsidRPr="009A1416">
        <w:rPr>
          <w:rFonts w:ascii="Sylfaen" w:hAnsi="Sylfaen"/>
          <w:sz w:val="20"/>
          <w:szCs w:val="20"/>
          <w:lang w:val="ka-GE"/>
        </w:rPr>
        <w:br/>
      </w:r>
      <w:r w:rsidRPr="000D7135">
        <w:rPr>
          <w:rFonts w:ascii="Sylfaen" w:hAnsi="Sylfaen"/>
          <w:b/>
          <w:sz w:val="20"/>
          <w:szCs w:val="20"/>
          <w:lang w:val="ka-GE"/>
        </w:rPr>
        <w:t>მისამართი:</w:t>
      </w:r>
      <w:r>
        <w:rPr>
          <w:rFonts w:ascii="Sylfaen" w:hAnsi="Sylfaen"/>
          <w:b/>
          <w:sz w:val="20"/>
          <w:szCs w:val="20"/>
          <w:lang w:val="ka-GE"/>
        </w:rPr>
        <w:t xml:space="preserve"> </w:t>
      </w:r>
      <w:r w:rsidRPr="000D7135">
        <w:rPr>
          <w:rFonts w:ascii="Sylfaen" w:hAnsi="Sylfaen"/>
          <w:sz w:val="20"/>
          <w:szCs w:val="20"/>
          <w:lang w:val="ka-GE"/>
        </w:rPr>
        <w:t xml:space="preserve">კოსტავას </w:t>
      </w:r>
      <w:r w:rsidRPr="000D7135">
        <w:rPr>
          <w:rFonts w:ascii="Sylfaen" w:hAnsi="Sylfaen"/>
          <w:sz w:val="20"/>
          <w:szCs w:val="20"/>
        </w:rPr>
        <w:t>I</w:t>
      </w:r>
      <w:r w:rsidRPr="000D7135">
        <w:rPr>
          <w:rFonts w:ascii="Sylfaen" w:hAnsi="Sylfaen"/>
          <w:sz w:val="20"/>
          <w:szCs w:val="20"/>
          <w:lang w:val="ka-GE"/>
        </w:rPr>
        <w:t xml:space="preserve"> შესახვევი </w:t>
      </w:r>
      <w:r w:rsidRPr="000D7135">
        <w:rPr>
          <w:rFonts w:ascii="Sylfaen" w:hAnsi="Sylfaen"/>
          <w:sz w:val="20"/>
          <w:szCs w:val="20"/>
        </w:rPr>
        <w:t>N33</w:t>
      </w:r>
      <w:r>
        <w:rPr>
          <w:rFonts w:ascii="Sylfaen" w:hAnsi="Sylfaen"/>
          <w:sz w:val="20"/>
          <w:szCs w:val="20"/>
        </w:rPr>
        <w:t xml:space="preserve"> </w:t>
      </w:r>
      <w:r w:rsidRPr="009A1416">
        <w:rPr>
          <w:rFonts w:ascii="Sylfaen" w:hAnsi="Sylfaen"/>
          <w:sz w:val="20"/>
          <w:szCs w:val="20"/>
          <w:lang w:val="ka-GE"/>
        </w:rPr>
        <w:t>„ჯორჯიან უოთერ ენდ ფაუერი"</w:t>
      </w:r>
      <w:r>
        <w:rPr>
          <w:rFonts w:ascii="Sylfaen" w:hAnsi="Sylfaen"/>
          <w:sz w:val="20"/>
          <w:szCs w:val="20"/>
        </w:rPr>
        <w:t>-</w:t>
      </w:r>
      <w:r>
        <w:rPr>
          <w:rFonts w:ascii="Sylfaen" w:hAnsi="Sylfaen"/>
          <w:sz w:val="20"/>
          <w:szCs w:val="20"/>
          <w:lang w:val="ka-GE"/>
        </w:rPr>
        <w:t>ს სათაო ოფისი, კანცელარია</w:t>
      </w:r>
    </w:p>
    <w:p w14:paraId="1ED073A8" w14:textId="6CAAA856" w:rsidR="00833770" w:rsidRPr="00580531" w:rsidRDefault="008C144D" w:rsidP="001E1114">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133FAE">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04F22498" w14:textId="77777777" w:rsidR="001E1114" w:rsidRPr="000B1C85" w:rsidRDefault="001E1114"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07CB3020" w:rsidR="00580531" w:rsidRDefault="00580531" w:rsidP="005D17FB">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5D17FB">
        <w:rPr>
          <w:rFonts w:ascii="Sylfaen" w:hAnsi="Sylfaen"/>
          <w:sz w:val="20"/>
          <w:szCs w:val="20"/>
          <w:lang w:val="ka-GE"/>
        </w:rPr>
        <w:t xml:space="preserve"> </w:t>
      </w:r>
      <w:r w:rsidR="005D17FB" w:rsidRPr="005D17FB">
        <w:rPr>
          <w:rFonts w:ascii="Sylfaen" w:hAnsi="Sylfaen"/>
          <w:sz w:val="20"/>
          <w:szCs w:val="20"/>
          <w:lang w:val="ka-GE"/>
        </w:rPr>
        <w:t>ხარჯთაღრიცხვით გათვალისწინებული მასალა</w:t>
      </w:r>
      <w:r w:rsidR="005D17FB">
        <w:rPr>
          <w:rFonts w:ascii="Sylfaen" w:hAnsi="Sylfaen"/>
          <w:sz w:val="20"/>
          <w:szCs w:val="20"/>
          <w:lang w:val="ka-GE"/>
        </w:rPr>
        <w:t>-მოწყობილობები შეძენილი უნდა იქნეს კონტრაქტორის მიერ.</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1341DC59" w14:textId="77777777" w:rsidR="00D56109" w:rsidRDefault="00D56109" w:rsidP="00D56109">
      <w:pPr>
        <w:spacing w:after="0" w:line="360" w:lineRule="auto"/>
        <w:jc w:val="both"/>
        <w:rPr>
          <w:rFonts w:ascii="Sylfaen" w:hAnsi="Sylfaen"/>
          <w:sz w:val="20"/>
          <w:szCs w:val="20"/>
          <w:lang w:val="ka-GE"/>
        </w:rPr>
      </w:pPr>
      <w:r w:rsidRPr="003B511E">
        <w:rPr>
          <w:rFonts w:ascii="Sylfaen" w:hAnsi="Sylfaen" w:cs="Sylfaen"/>
          <w:sz w:val="20"/>
          <w:szCs w:val="20"/>
          <w:lang w:val="ka-GE"/>
        </w:rPr>
        <w:t>ობიექტის</w:t>
      </w:r>
      <w:r w:rsidRPr="0027562A">
        <w:rPr>
          <w:sz w:val="20"/>
          <w:szCs w:val="20"/>
          <w:lang w:val="ka-GE"/>
        </w:rPr>
        <w:t xml:space="preserve"> </w:t>
      </w:r>
      <w:r w:rsidRPr="003B511E">
        <w:rPr>
          <w:rFonts w:ascii="Sylfaen" w:hAnsi="Sylfaen" w:cs="Sylfaen"/>
          <w:sz w:val="20"/>
          <w:szCs w:val="20"/>
          <w:lang w:val="ka-GE"/>
        </w:rPr>
        <w:t>დასათვალიერებლად</w:t>
      </w:r>
      <w:r w:rsidRPr="0027562A">
        <w:rPr>
          <w:sz w:val="20"/>
          <w:szCs w:val="20"/>
          <w:lang w:val="ka-GE"/>
        </w:rPr>
        <w:t xml:space="preserve"> </w:t>
      </w:r>
      <w:r w:rsidRPr="003B511E">
        <w:rPr>
          <w:rFonts w:ascii="Sylfaen" w:hAnsi="Sylfaen" w:cs="Sylfaen"/>
          <w:sz w:val="20"/>
          <w:szCs w:val="20"/>
          <w:lang w:val="ka-GE"/>
        </w:rPr>
        <w:t>საკონტაქტო</w:t>
      </w:r>
      <w:r w:rsidRPr="0027562A">
        <w:rPr>
          <w:sz w:val="20"/>
          <w:szCs w:val="20"/>
          <w:lang w:val="ka-GE"/>
        </w:rPr>
        <w:t xml:space="preserve"> </w:t>
      </w:r>
      <w:r w:rsidRPr="003B511E">
        <w:rPr>
          <w:rFonts w:ascii="Sylfaen" w:hAnsi="Sylfaen" w:cs="Sylfaen"/>
          <w:sz w:val="20"/>
          <w:szCs w:val="20"/>
          <w:lang w:val="ka-GE"/>
        </w:rPr>
        <w:t>პირი</w:t>
      </w:r>
      <w:r w:rsidRPr="0027562A">
        <w:rPr>
          <w:sz w:val="20"/>
          <w:szCs w:val="20"/>
          <w:lang w:val="ka-GE"/>
        </w:rPr>
        <w:t>:</w:t>
      </w:r>
    </w:p>
    <w:p w14:paraId="32721F60" w14:textId="77777777" w:rsidR="00D56109" w:rsidRDefault="00D56109" w:rsidP="00D56109">
      <w:pPr>
        <w:spacing w:after="0" w:line="360" w:lineRule="auto"/>
        <w:jc w:val="both"/>
        <w:rPr>
          <w:rFonts w:ascii="Sylfaen" w:hAnsi="Sylfaen"/>
          <w:sz w:val="20"/>
          <w:szCs w:val="20"/>
          <w:lang w:val="ka-GE"/>
        </w:rPr>
      </w:pPr>
    </w:p>
    <w:p w14:paraId="5F2A61BE" w14:textId="77777777" w:rsidR="00D56109" w:rsidRPr="009F511B" w:rsidRDefault="00D56109" w:rsidP="00D56109">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Pr>
          <w:rFonts w:ascii="AcadNusx" w:hAnsi="AcadNusx"/>
          <w:sz w:val="20"/>
          <w:szCs w:val="20"/>
          <w:lang w:val="ka-GE"/>
        </w:rPr>
        <w:t xml:space="preserve">: </w:t>
      </w:r>
      <w:r>
        <w:rPr>
          <w:rFonts w:ascii="Sylfaen" w:hAnsi="Sylfaen"/>
          <w:sz w:val="20"/>
          <w:szCs w:val="20"/>
          <w:lang w:val="ka-GE"/>
        </w:rPr>
        <w:t>ელზა მახმედოვა</w:t>
      </w:r>
    </w:p>
    <w:p w14:paraId="77F494E1" w14:textId="77777777" w:rsidR="00D56109" w:rsidRPr="00580531" w:rsidRDefault="00D56109" w:rsidP="00D56109">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7D007A4A" w14:textId="77777777" w:rsidR="00D56109" w:rsidRPr="00580531" w:rsidRDefault="00D56109" w:rsidP="00D56109">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16606125" w14:textId="13D3EF10" w:rsidR="00D56109" w:rsidRPr="00D56109" w:rsidRDefault="00D56109" w:rsidP="00D56109">
      <w:pPr>
        <w:spacing w:after="0" w:line="360" w:lineRule="auto"/>
        <w:jc w:val="both"/>
        <w:rPr>
          <w:rFonts w:ascii="Sylfaen" w:hAnsi="Sylfaen"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Pr="005227D6">
          <w:rPr>
            <w:rStyle w:val="Hyperlink"/>
            <w:rFonts w:ascii="Arial" w:hAnsi="Arial" w:cs="Arial"/>
            <w:sz w:val="20"/>
            <w:szCs w:val="20"/>
          </w:rPr>
          <w:t>emakhmedova@gwp.ge</w:t>
        </w:r>
      </w:hyperlink>
      <w:r>
        <w:rPr>
          <w:rStyle w:val="Hyperlink"/>
          <w:rFonts w:ascii="Arial" w:hAnsi="Arial" w:cs="Arial"/>
          <w:sz w:val="20"/>
          <w:szCs w:val="20"/>
          <w:lang w:val="ka-GE"/>
        </w:rPr>
        <w:t xml:space="preserve"> </w:t>
      </w:r>
    </w:p>
    <w:p w14:paraId="0A7B9073" w14:textId="77777777" w:rsidR="00D56109" w:rsidRPr="009F511B" w:rsidRDefault="00D56109" w:rsidP="00D56109">
      <w:pPr>
        <w:spacing w:after="0" w:line="360" w:lineRule="auto"/>
        <w:jc w:val="both"/>
        <w:rPr>
          <w:rFonts w:ascii="Sylfaen" w:hAnsi="Sylfaen" w:cs="Arial"/>
          <w:sz w:val="20"/>
          <w:szCs w:val="20"/>
        </w:rPr>
      </w:pPr>
      <w:r>
        <w:rPr>
          <w:rFonts w:ascii="Sylfaen" w:hAnsi="Sylfaen"/>
          <w:sz w:val="20"/>
          <w:szCs w:val="20"/>
          <w:lang w:val="ka-GE"/>
        </w:rPr>
        <w:t>ტელ.</w:t>
      </w:r>
      <w:r>
        <w:rPr>
          <w:rFonts w:ascii="Arial" w:hAnsi="Arial" w:cs="Arial"/>
          <w:sz w:val="20"/>
          <w:szCs w:val="20"/>
          <w:lang w:val="ka-GE"/>
        </w:rPr>
        <w:t>: +995 322 931111 (</w:t>
      </w:r>
      <w:r>
        <w:rPr>
          <w:rFonts w:ascii="Arial" w:hAnsi="Arial" w:cs="Arial"/>
          <w:sz w:val="20"/>
          <w:szCs w:val="20"/>
        </w:rPr>
        <w:t>1501</w:t>
      </w:r>
      <w:r w:rsidRPr="00580531">
        <w:rPr>
          <w:rFonts w:ascii="Arial" w:hAnsi="Arial" w:cs="Arial"/>
          <w:sz w:val="20"/>
          <w:szCs w:val="20"/>
          <w:lang w:val="ka-GE"/>
        </w:rPr>
        <w:t xml:space="preserve">); </w:t>
      </w:r>
      <w:r w:rsidRPr="00601A96">
        <w:rPr>
          <w:rFonts w:ascii="Arial" w:hAnsi="Arial" w:cs="Arial"/>
          <w:sz w:val="20"/>
          <w:szCs w:val="20"/>
          <w:lang w:val="ka-GE"/>
        </w:rPr>
        <w:t>55</w:t>
      </w:r>
      <w:r>
        <w:rPr>
          <w:rFonts w:ascii="Arial" w:hAnsi="Arial" w:cs="Arial"/>
          <w:sz w:val="20"/>
          <w:szCs w:val="20"/>
        </w:rPr>
        <w:t>7 125 115</w:t>
      </w:r>
    </w:p>
    <w:p w14:paraId="3C630D42" w14:textId="13E2FAD5" w:rsidR="00F47570" w:rsidRDefault="00F47570" w:rsidP="00F47570">
      <w:pPr>
        <w:spacing w:after="0" w:line="360" w:lineRule="auto"/>
        <w:ind w:left="720"/>
        <w:jc w:val="both"/>
        <w:rPr>
          <w:rFonts w:ascii="Sylfaen" w:hAnsi="Sylfaen"/>
          <w:b/>
          <w:sz w:val="20"/>
          <w:szCs w:val="20"/>
          <w:lang w:val="ka-GE"/>
        </w:rPr>
      </w:pPr>
    </w:p>
    <w:p w14:paraId="05BD7C2C" w14:textId="77777777" w:rsidR="00CE34CB" w:rsidRPr="00CE34CB" w:rsidRDefault="00CE34CB" w:rsidP="00F47570">
      <w:pPr>
        <w:spacing w:after="0" w:line="360" w:lineRule="auto"/>
        <w:ind w:left="720"/>
        <w:jc w:val="both"/>
        <w:rPr>
          <w:rFonts w:ascii="Sylfaen" w:hAnsi="Sylfaen"/>
          <w:b/>
          <w:sz w:val="20"/>
          <w:szCs w:val="20"/>
          <w:lang w:val="ka-GE"/>
        </w:rPr>
      </w:pPr>
    </w:p>
    <w:p w14:paraId="3F008055" w14:textId="62FE57C3"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496805">
        <w:rPr>
          <w:rFonts w:ascii="Sylfaen" w:hAnsi="Sylfaen"/>
          <w:sz w:val="20"/>
          <w:szCs w:val="20"/>
          <w:lang w:val="ka-GE"/>
        </w:rPr>
        <w:t>გიორგი ზაკალაშვილი</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B08756B"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hyperlink r:id="rId10" w:history="1">
        <w:r w:rsidR="00496805" w:rsidRPr="00263D6D">
          <w:rPr>
            <w:rStyle w:val="Hyperlink"/>
            <w:rFonts w:ascii="Arial" w:hAnsi="Arial" w:cs="Arial"/>
            <w:sz w:val="20"/>
            <w:szCs w:val="20"/>
          </w:rPr>
          <w:t>gzakalashvili@gwp.ge</w:t>
        </w:r>
      </w:hyperlink>
      <w:r w:rsidR="00496805">
        <w:rPr>
          <w:rStyle w:val="Hyperlink"/>
          <w:rFonts w:ascii="Arial" w:hAnsi="Arial" w:cs="Arial"/>
          <w:sz w:val="20"/>
          <w:szCs w:val="20"/>
          <w:u w:val="none"/>
        </w:rPr>
        <w:t xml:space="preserve"> </w:t>
      </w:r>
    </w:p>
    <w:p w14:paraId="63EE3E30" w14:textId="607840D2"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ტელ.</w:t>
      </w:r>
      <w:r w:rsidRPr="00580531">
        <w:rPr>
          <w:rFonts w:ascii="Arial" w:hAnsi="Arial" w:cs="Arial"/>
          <w:sz w:val="20"/>
          <w:szCs w:val="20"/>
          <w:lang w:val="ka-GE"/>
        </w:rPr>
        <w:t xml:space="preserve">: +995 </w:t>
      </w:r>
      <w:r w:rsidR="00496805">
        <w:rPr>
          <w:rFonts w:ascii="Arial" w:hAnsi="Arial" w:cs="Arial"/>
          <w:sz w:val="20"/>
          <w:szCs w:val="20"/>
          <w:lang w:val="ka-GE"/>
        </w:rPr>
        <w:t>322 931111 (1146</w:t>
      </w:r>
      <w:r w:rsidRPr="00580531">
        <w:rPr>
          <w:rFonts w:ascii="Arial" w:hAnsi="Arial" w:cs="Arial"/>
          <w:sz w:val="20"/>
          <w:szCs w:val="20"/>
          <w:lang w:val="ka-GE"/>
        </w:rPr>
        <w:t>); 5</w:t>
      </w:r>
      <w:r w:rsidR="00496805">
        <w:rPr>
          <w:rFonts w:ascii="Arial" w:hAnsi="Arial" w:cs="Arial"/>
          <w:sz w:val="20"/>
          <w:szCs w:val="20"/>
        </w:rPr>
        <w:t>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58D236C0" w14:textId="77777777"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632C742" w:rsidR="0090279D" w:rsidRPr="00F47570" w:rsidRDefault="00E45E7B" w:rsidP="001E1114">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w:t>
      </w:r>
      <w:r w:rsidR="00AB4047">
        <w:rPr>
          <w:rFonts w:ascii="Sylfaen" w:hAnsi="Sylfaen"/>
          <w:sz w:val="20"/>
          <w:szCs w:val="20"/>
          <w:lang w:val="ka-GE"/>
        </w:rPr>
        <w:t>სით გათვალისწინებულ შესასყიდ საქონელთან</w:t>
      </w:r>
      <w:r>
        <w:rPr>
          <w:rFonts w:ascii="Sylfaen" w:hAnsi="Sylfaen"/>
          <w:sz w:val="20"/>
          <w:szCs w:val="20"/>
          <w:lang w:val="ka-GE"/>
        </w:rPr>
        <w:t xml:space="preserve">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75B6020F" w14:textId="2F870CAB"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w:t>
      </w:r>
      <w:r w:rsidR="00CB31C2">
        <w:rPr>
          <w:rFonts w:ascii="Sylfaen" w:hAnsi="Sylfaen"/>
          <w:sz w:val="20"/>
          <w:szCs w:val="20"/>
          <w:lang w:val="ka-GE"/>
        </w:rPr>
        <w:t>ტ</w:t>
      </w:r>
      <w:r>
        <w:rPr>
          <w:rFonts w:ascii="Sylfaen" w:hAnsi="Sylfaen"/>
          <w:sz w:val="20"/>
          <w:szCs w:val="20"/>
          <w:lang w:val="ka-GE"/>
        </w:rPr>
        <w:t xml:space="preserve">ებოდეს ხელშეკრულების გაფორმების </w:t>
      </w:r>
      <w:r w:rsidRPr="001E1114">
        <w:rPr>
          <w:rFonts w:ascii="Sylfaen" w:hAnsi="Sylfaen"/>
          <w:sz w:val="20"/>
          <w:szCs w:val="20"/>
          <w:lang w:val="ka-GE"/>
        </w:rPr>
        <w:t xml:space="preserve">შემდგომ </w:t>
      </w:r>
      <w:r w:rsidR="00F33568">
        <w:rPr>
          <w:rFonts w:ascii="Sylfaen" w:hAnsi="Sylfaen"/>
          <w:sz w:val="20"/>
          <w:szCs w:val="20"/>
          <w:lang w:val="ka-GE"/>
        </w:rPr>
        <w:t>1</w:t>
      </w:r>
      <w:r w:rsidR="00CE34CB">
        <w:rPr>
          <w:rFonts w:ascii="Sylfaen" w:hAnsi="Sylfaen"/>
          <w:sz w:val="20"/>
          <w:szCs w:val="20"/>
          <w:lang w:val="ka-GE"/>
        </w:rPr>
        <w:t xml:space="preserve"> თვეს</w:t>
      </w:r>
      <w:r>
        <w:rPr>
          <w:rFonts w:ascii="Sylfaen" w:hAnsi="Sylfaen"/>
          <w:sz w:val="20"/>
          <w:szCs w:val="20"/>
          <w:lang w:val="ka-GE"/>
        </w:rPr>
        <w:t>.</w:t>
      </w:r>
    </w:p>
    <w:p w14:paraId="68EF0561" w14:textId="142ED2CE"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lastRenderedPageBreak/>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Pr>
          <w:rFonts w:ascii="Sylfaen" w:hAnsi="Sylfaen"/>
          <w:sz w:val="20"/>
          <w:szCs w:val="20"/>
          <w:lang w:val="ka-GE"/>
        </w:rPr>
        <w:t>ორც ინჟინერ-ტექნიკური პერსონალი</w:t>
      </w:r>
      <w:r w:rsidRPr="00B97F4F">
        <w:rPr>
          <w:rFonts w:ascii="Sylfaen" w:hAnsi="Sylfaen"/>
          <w:sz w:val="20"/>
          <w:szCs w:val="20"/>
          <w:lang w:val="ka-GE"/>
        </w:rPr>
        <w:t>.</w:t>
      </w:r>
    </w:p>
    <w:p w14:paraId="6359F509" w14:textId="42C82DD6" w:rsidR="00CE34CB" w:rsidRDefault="00CE34CB" w:rsidP="00CB736E">
      <w:pPr>
        <w:pStyle w:val="ListParagraph"/>
        <w:numPr>
          <w:ilvl w:val="1"/>
          <w:numId w:val="19"/>
        </w:numPr>
        <w:jc w:val="both"/>
        <w:rPr>
          <w:rFonts w:ascii="Sylfaen" w:hAnsi="Sylfaen"/>
          <w:sz w:val="20"/>
          <w:szCs w:val="20"/>
          <w:lang w:val="ka-GE"/>
        </w:rPr>
      </w:pPr>
      <w:r>
        <w:rPr>
          <w:rFonts w:ascii="Sylfaen" w:hAnsi="Sylfaen"/>
          <w:sz w:val="20"/>
          <w:szCs w:val="20"/>
          <w:lang w:val="ka-GE"/>
        </w:rPr>
        <w:t xml:space="preserve">პრეტენდენტს (მიმწოდებელი) უნდა გააჩნდეს ბოლო 5 წელიწადში მსგავსი </w:t>
      </w:r>
      <w:r w:rsidR="00F33568">
        <w:rPr>
          <w:rFonts w:ascii="Sylfaen" w:hAnsi="Sylfaen"/>
          <w:sz w:val="20"/>
          <w:szCs w:val="20"/>
          <w:lang w:val="ka-GE"/>
        </w:rPr>
        <w:t>საქონლის მიწოდების არანაკლებ 3 შემთხვევა</w:t>
      </w:r>
      <w:r>
        <w:rPr>
          <w:rFonts w:ascii="Sylfaen" w:hAnsi="Sylfaen"/>
          <w:sz w:val="20"/>
          <w:szCs w:val="20"/>
          <w:lang w:val="ka-GE"/>
        </w:rPr>
        <w:t xml:space="preserve">. </w:t>
      </w:r>
    </w:p>
    <w:p w14:paraId="4A7DD825" w14:textId="6F0B5860"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ანგარიშსწორება განხორციელდება უნაღდო ანგარიშსწორებით, ფაქტიურად სრ</w:t>
      </w:r>
      <w:r w:rsidR="00F33568">
        <w:rPr>
          <w:rFonts w:ascii="Sylfaen" w:hAnsi="Sylfaen"/>
          <w:sz w:val="20"/>
          <w:szCs w:val="20"/>
          <w:lang w:val="ka-GE"/>
        </w:rPr>
        <w:t>ულად ან ეტაპობრივად მიწოდებული საქონლი</w:t>
      </w:r>
      <w:r w:rsidRPr="00CB736E">
        <w:rPr>
          <w:rFonts w:ascii="Sylfaen" w:hAnsi="Sylfaen"/>
          <w:sz w:val="20"/>
          <w:szCs w:val="20"/>
          <w:lang w:val="ka-GE"/>
        </w:rPr>
        <w:t xml:space="preserve">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w:t>
      </w:r>
    </w:p>
    <w:p w14:paraId="591A4A77" w14:textId="2EEBB29E"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4F669C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BF664C">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214CE432" w:rsidR="00833770" w:rsidRPr="001E1114"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1E1114">
        <w:rPr>
          <w:rFonts w:ascii="Sylfaen" w:hAnsi="Sylfaen" w:cs="Sylfaen"/>
          <w:sz w:val="20"/>
          <w:szCs w:val="20"/>
          <w:lang w:val="ka-GE"/>
        </w:rPr>
        <w:t>ანგარიშსწორებ</w:t>
      </w:r>
      <w:r w:rsidR="00670B37" w:rsidRPr="001E1114">
        <w:rPr>
          <w:rFonts w:ascii="Sylfaen" w:hAnsi="Sylfaen" w:cs="Sylfaen"/>
          <w:sz w:val="20"/>
          <w:szCs w:val="20"/>
          <w:lang w:val="ka-GE"/>
        </w:rPr>
        <w:t>ა განხორციელდება</w:t>
      </w:r>
      <w:r w:rsidRPr="001E1114">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F33568">
        <w:rPr>
          <w:rFonts w:ascii="Sylfaen" w:hAnsi="Sylfaen"/>
          <w:sz w:val="20"/>
          <w:szCs w:val="20"/>
          <w:lang w:val="ka-GE"/>
        </w:rPr>
        <w:t>საქონლის</w:t>
      </w:r>
      <w:r w:rsidRPr="001E1114">
        <w:rPr>
          <w:rFonts w:ascii="Sylfaen" w:hAnsi="Sylfaen"/>
          <w:sz w:val="20"/>
          <w:szCs w:val="20"/>
          <w:lang w:val="ka-GE"/>
        </w:rPr>
        <w:t xml:space="preserve"> შესაბამისად მიღება-ჩაბარების აქტის, ფორმა N2-ის, </w:t>
      </w:r>
      <w:r w:rsidRPr="001E1114">
        <w:rPr>
          <w:rFonts w:ascii="Sylfaen" w:hAnsi="Sylfaen"/>
          <w:sz w:val="20"/>
          <w:szCs w:val="20"/>
          <w:lang w:val="ka-GE"/>
        </w:rPr>
        <w:lastRenderedPageBreak/>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E1114">
        <w:rPr>
          <w:rFonts w:ascii="Sylfaen" w:hAnsi="Sylfaen"/>
          <w:sz w:val="20"/>
          <w:szCs w:val="20"/>
          <w:lang w:val="ka-GE"/>
        </w:rPr>
        <w:t>ს საფუძველზე. ანგარიშსწორების სასურველი ვადა განისაზღვრება</w:t>
      </w:r>
      <w:r w:rsidRPr="001E1114">
        <w:rPr>
          <w:rFonts w:ascii="Sylfaen" w:hAnsi="Sylfaen"/>
          <w:sz w:val="20"/>
          <w:szCs w:val="20"/>
          <w:lang w:val="ka-GE"/>
        </w:rPr>
        <w:t xml:space="preserve"> 30 (ოცდაათი) კალენდარული დღი</w:t>
      </w:r>
      <w:r w:rsidR="00670B37" w:rsidRPr="001E1114">
        <w:rPr>
          <w:rFonts w:ascii="Sylfaen" w:hAnsi="Sylfaen"/>
          <w:sz w:val="20"/>
          <w:szCs w:val="20"/>
          <w:lang w:val="ka-GE"/>
        </w:rPr>
        <w:t>თ</w:t>
      </w:r>
      <w:r w:rsidRPr="001E1114">
        <w:rPr>
          <w:rFonts w:ascii="Sylfaen" w:hAnsi="Sylfaen"/>
          <w:sz w:val="20"/>
          <w:szCs w:val="20"/>
          <w:lang w:val="ka-GE"/>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3" w:name="_Toc454818560"/>
      <w:r w:rsidRPr="000202A5">
        <w:rPr>
          <w:rFonts w:ascii="AcadNusx" w:hAnsi="AcadNusx"/>
          <w:b/>
          <w:sz w:val="24"/>
          <w:szCs w:val="24"/>
          <w:lang w:val="es-MX"/>
        </w:rPr>
        <w:t xml:space="preserve"> </w:t>
      </w:r>
      <w:bookmarkEnd w:id="3"/>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5FC6D938"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10D30670"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51ADBDCB" w14:textId="3542C29D" w:rsidR="009567A7" w:rsidRPr="00277B3E" w:rsidRDefault="009567A7" w:rsidP="001433C2">
      <w:pPr>
        <w:pStyle w:val="ListParagraph"/>
        <w:numPr>
          <w:ilvl w:val="1"/>
          <w:numId w:val="5"/>
        </w:numPr>
        <w:spacing w:after="0" w:line="360" w:lineRule="auto"/>
        <w:jc w:val="both"/>
        <w:rPr>
          <w:rFonts w:ascii="AcadNusx" w:hAnsi="AcadNusx"/>
          <w:sz w:val="20"/>
          <w:szCs w:val="20"/>
        </w:rPr>
      </w:pPr>
      <w:r w:rsidRPr="009567A7">
        <w:rPr>
          <w:rFonts w:ascii="Sylfaen" w:hAnsi="Sylfaen"/>
          <w:sz w:val="20"/>
          <w:szCs w:val="20"/>
          <w:lang w:val="ka-GE"/>
        </w:rPr>
        <w:t>ანგარიშ</w:t>
      </w:r>
      <w:r>
        <w:rPr>
          <w:rFonts w:ascii="Sylfaen" w:hAnsi="Sylfaen"/>
          <w:sz w:val="20"/>
          <w:szCs w:val="20"/>
          <w:lang w:val="ka-GE"/>
        </w:rPr>
        <w:t>სწორების და მიწოდების პირობები.</w:t>
      </w:r>
    </w:p>
    <w:p w14:paraId="5D30CE0F" w14:textId="05A45BB1" w:rsidR="00277B3E" w:rsidRPr="00CB31C2" w:rsidRDefault="00277B3E" w:rsidP="001433C2">
      <w:pPr>
        <w:pStyle w:val="ListParagraph"/>
        <w:numPr>
          <w:ilvl w:val="1"/>
          <w:numId w:val="5"/>
        </w:numPr>
        <w:spacing w:after="0" w:line="360" w:lineRule="auto"/>
        <w:jc w:val="both"/>
        <w:rPr>
          <w:rFonts w:ascii="AcadNusx" w:hAnsi="AcadNusx"/>
          <w:sz w:val="20"/>
          <w:szCs w:val="20"/>
        </w:rPr>
      </w:pPr>
      <w:r>
        <w:rPr>
          <w:rFonts w:ascii="Sylfaen" w:hAnsi="Sylfaen"/>
          <w:sz w:val="20"/>
          <w:szCs w:val="20"/>
          <w:lang w:val="ka-GE"/>
        </w:rPr>
        <w:t>ტენდერის დოკუმენტაციაში თანდართული</w:t>
      </w:r>
      <w:r>
        <w:rPr>
          <w:rFonts w:ascii="Sylfaen" w:hAnsi="Sylfaen"/>
          <w:sz w:val="20"/>
          <w:szCs w:val="20"/>
        </w:rPr>
        <w:t xml:space="preserve"> </w:t>
      </w:r>
      <w:r>
        <w:rPr>
          <w:rFonts w:ascii="Sylfaen" w:hAnsi="Sylfaen"/>
          <w:sz w:val="20"/>
          <w:szCs w:val="20"/>
          <w:lang w:val="ka-GE"/>
        </w:rPr>
        <w:t>დოკუმენტის ,,ტენდერის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w:t>
      </w:r>
    </w:p>
    <w:p w14:paraId="01CFCB87" w14:textId="3F4CE3DB"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43903632" w:rsidR="00A50438" w:rsidRPr="00711C86" w:rsidRDefault="00F33568"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საქონლის</w:t>
      </w:r>
      <w:r w:rsidR="002319CA">
        <w:rPr>
          <w:rFonts w:ascii="Sylfaen" w:hAnsi="Sylfaen"/>
          <w:sz w:val="20"/>
          <w:szCs w:val="20"/>
          <w:lang w:val="ka-GE"/>
        </w:rPr>
        <w:t xml:space="preserve"> საგარანტიო ვადა განისაზღვრება </w:t>
      </w:r>
      <w:r w:rsidR="006A256D" w:rsidRPr="006A256D">
        <w:rPr>
          <w:rFonts w:ascii="Sylfaen" w:hAnsi="Sylfaen"/>
          <w:sz w:val="20"/>
          <w:szCs w:val="20"/>
          <w:lang w:val="ka-GE"/>
        </w:rPr>
        <w:t>1</w:t>
      </w:r>
      <w:r w:rsidR="00C40C8C" w:rsidRPr="006A256D">
        <w:rPr>
          <w:rFonts w:ascii="AcadNusx" w:hAnsi="AcadNusx"/>
          <w:sz w:val="20"/>
          <w:szCs w:val="20"/>
          <w:lang w:val="ka-GE"/>
        </w:rPr>
        <w:t xml:space="preserve"> (</w:t>
      </w:r>
      <w:r w:rsidR="006A256D" w:rsidRPr="006A256D">
        <w:rPr>
          <w:rFonts w:ascii="Sylfaen" w:hAnsi="Sylfaen"/>
          <w:sz w:val="20"/>
          <w:szCs w:val="20"/>
          <w:lang w:val="ka-GE"/>
        </w:rPr>
        <w:t>ერთი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6A256D" w:rsidRPr="006A256D">
        <w:rPr>
          <w:rFonts w:ascii="Sylfaen" w:hAnsi="Sylfaen"/>
          <w:sz w:val="20"/>
          <w:szCs w:val="20"/>
          <w:lang w:val="ka-GE"/>
        </w:rPr>
        <w:t>წლ</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B6F39B4" w14:textId="0AB860E9" w:rsidR="00AF56A2" w:rsidRPr="00AF56A2" w:rsidRDefault="00AF56A2" w:rsidP="00F33568">
      <w:pPr>
        <w:spacing w:after="0" w:line="360" w:lineRule="auto"/>
        <w:jc w:val="both"/>
        <w:rPr>
          <w:rFonts w:ascii="Sylfaen" w:hAnsi="Sylfaen"/>
          <w:sz w:val="20"/>
          <w:szCs w:val="20"/>
          <w:lang w:val="ka-GE"/>
        </w:rPr>
      </w:pPr>
      <w:bookmarkStart w:id="4" w:name="_Toc454818563"/>
    </w:p>
    <w:bookmarkEnd w:id="4"/>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6D6F6DC9" w14:textId="77777777" w:rsidR="00CE34CB" w:rsidRDefault="00CE34CB" w:rsidP="00AE77E5">
      <w:pPr>
        <w:pStyle w:val="ListParagraph"/>
        <w:tabs>
          <w:tab w:val="left" w:pos="426"/>
        </w:tabs>
        <w:spacing w:before="240" w:after="0" w:line="240" w:lineRule="auto"/>
        <w:ind w:left="0"/>
        <w:jc w:val="both"/>
        <w:rPr>
          <w:rFonts w:ascii="Sylfaen" w:eastAsiaTheme="minorHAnsi" w:hAnsi="Sylfaen"/>
          <w:b/>
          <w:i/>
          <w:sz w:val="20"/>
          <w:szCs w:val="20"/>
          <w:lang w:val="ka-GE"/>
        </w:rPr>
      </w:pPr>
    </w:p>
    <w:p w14:paraId="2728D652" w14:textId="5758317D"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954CF42" w14:textId="21D51354" w:rsidR="003C6F22" w:rsidRPr="00667B1F" w:rsidRDefault="003C6F22" w:rsidP="00667B1F"/>
    <w:sectPr w:rsidR="003C6F22" w:rsidRPr="00667B1F" w:rsidSect="006C1436">
      <w:headerReference w:type="default" r:id="rId11"/>
      <w:footerReference w:type="default" r:id="rId12"/>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D7A53" w14:textId="77777777" w:rsidR="0070553D" w:rsidRDefault="0070553D" w:rsidP="007902EA">
      <w:pPr>
        <w:spacing w:after="0" w:line="240" w:lineRule="auto"/>
      </w:pPr>
      <w:r>
        <w:separator/>
      </w:r>
    </w:p>
  </w:endnote>
  <w:endnote w:type="continuationSeparator" w:id="0">
    <w:p w14:paraId="18F39CA9" w14:textId="77777777" w:rsidR="0070553D" w:rsidRDefault="0070553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3F204FD9" w:rsidR="004A3BD8" w:rsidRDefault="004A3BD8">
        <w:pPr>
          <w:pStyle w:val="Footer"/>
          <w:jc w:val="right"/>
        </w:pPr>
        <w:r>
          <w:fldChar w:fldCharType="begin"/>
        </w:r>
        <w:r>
          <w:instrText xml:space="preserve"> PAGE   \* MERGEFORMAT </w:instrText>
        </w:r>
        <w:r>
          <w:fldChar w:fldCharType="separate"/>
        </w:r>
        <w:r w:rsidR="00F81492">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17BDC" w14:textId="77777777" w:rsidR="0070553D" w:rsidRDefault="0070553D" w:rsidP="007902EA">
      <w:pPr>
        <w:spacing w:after="0" w:line="240" w:lineRule="auto"/>
      </w:pPr>
      <w:r>
        <w:separator/>
      </w:r>
    </w:p>
  </w:footnote>
  <w:footnote w:type="continuationSeparator" w:id="0">
    <w:p w14:paraId="32321FD6" w14:textId="77777777" w:rsidR="0070553D" w:rsidRDefault="0070553D"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CC35" w14:textId="4B0E5AD1" w:rsidR="00F33568" w:rsidRDefault="006A1585" w:rsidP="00F33568">
    <w:pPr>
      <w:spacing w:after="0" w:line="360" w:lineRule="auto"/>
      <w:jc w:val="center"/>
      <w:rPr>
        <w:rFonts w:ascii="Sylfaen" w:hAnsi="Sylfaen"/>
        <w:b/>
        <w:bCs/>
        <w:lang w:val="ka-GE"/>
      </w:rPr>
    </w:pPr>
    <w:r>
      <w:rPr>
        <w:rFonts w:ascii="Sylfaen" w:hAnsi="Sylfaen"/>
        <w:b/>
        <w:bCs/>
        <w:lang w:val="ka-GE"/>
      </w:rPr>
      <w:t>სამეურნეო და საკანცელარიო საქონლის შესყიდვა</w:t>
    </w:r>
  </w:p>
  <w:p w14:paraId="2405FA22" w14:textId="588F1BF7" w:rsidR="004A3BD8" w:rsidRPr="006A1585" w:rsidRDefault="004A3BD8" w:rsidP="004A7AB6">
    <w:pPr>
      <w:spacing w:after="0" w:line="360" w:lineRule="auto"/>
      <w:jc w:val="right"/>
      <w:rPr>
        <w:rFonts w:ascii="Sylfaen" w:hAnsi="Sylfaen"/>
        <w:b/>
        <w:sz w:val="18"/>
        <w:szCs w:val="18"/>
      </w:rPr>
    </w:pPr>
    <w:r w:rsidRPr="00CB31C2">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Pr="00AE4033">
      <w:rPr>
        <w:rFonts w:ascii="Sylfaen" w:hAnsi="Sylfaen"/>
        <w:b/>
        <w:sz w:val="18"/>
        <w:szCs w:val="18"/>
        <w:lang w:val="ka-GE"/>
      </w:rPr>
      <w:t>№</w:t>
    </w:r>
    <w:r w:rsidRPr="00AE4033">
      <w:rPr>
        <w:rFonts w:ascii="Sylfaen" w:hAnsi="Sylfaen"/>
        <w:b/>
        <w:sz w:val="18"/>
        <w:szCs w:val="18"/>
      </w:rPr>
      <w:t xml:space="preserve"> </w:t>
    </w:r>
    <w:r w:rsidR="006A1585">
      <w:rPr>
        <w:rFonts w:ascii="Sylfaen" w:hAnsi="Sylfaen"/>
        <w:b/>
        <w:sz w:val="18"/>
        <w:szCs w:val="18"/>
        <w:lang w:val="ka-GE"/>
      </w:rPr>
      <w:t>005-</w:t>
    </w:r>
    <w:r w:rsidR="006A1585">
      <w:rPr>
        <w:rFonts w:ascii="Sylfaen" w:hAnsi="Sylfaen"/>
        <w:b/>
        <w:sz w:val="18"/>
        <w:szCs w:val="18"/>
      </w:rPr>
      <w:t>BID-18</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14051"/>
    <w:rsid w:val="000202A5"/>
    <w:rsid w:val="00026B30"/>
    <w:rsid w:val="00027D70"/>
    <w:rsid w:val="00046082"/>
    <w:rsid w:val="0004786C"/>
    <w:rsid w:val="00051E54"/>
    <w:rsid w:val="0005435C"/>
    <w:rsid w:val="00064AB9"/>
    <w:rsid w:val="00081D42"/>
    <w:rsid w:val="00086853"/>
    <w:rsid w:val="00092A77"/>
    <w:rsid w:val="000974B9"/>
    <w:rsid w:val="000B1C85"/>
    <w:rsid w:val="000B4C5E"/>
    <w:rsid w:val="000B5D0F"/>
    <w:rsid w:val="000C3223"/>
    <w:rsid w:val="000C5E12"/>
    <w:rsid w:val="000D5BB4"/>
    <w:rsid w:val="000D68A2"/>
    <w:rsid w:val="000E5617"/>
    <w:rsid w:val="000F03A0"/>
    <w:rsid w:val="000F4D71"/>
    <w:rsid w:val="000F63C5"/>
    <w:rsid w:val="00110CCE"/>
    <w:rsid w:val="00116D4F"/>
    <w:rsid w:val="00117164"/>
    <w:rsid w:val="00120724"/>
    <w:rsid w:val="00122148"/>
    <w:rsid w:val="00127F44"/>
    <w:rsid w:val="00131B75"/>
    <w:rsid w:val="00133FAE"/>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1463"/>
    <w:rsid w:val="001C2BF2"/>
    <w:rsid w:val="001D3B12"/>
    <w:rsid w:val="001E0606"/>
    <w:rsid w:val="001E1114"/>
    <w:rsid w:val="001E23FB"/>
    <w:rsid w:val="001F2983"/>
    <w:rsid w:val="00202451"/>
    <w:rsid w:val="0020383B"/>
    <w:rsid w:val="002056E8"/>
    <w:rsid w:val="00207B93"/>
    <w:rsid w:val="0021503D"/>
    <w:rsid w:val="00216B88"/>
    <w:rsid w:val="002319CA"/>
    <w:rsid w:val="00237416"/>
    <w:rsid w:val="00241768"/>
    <w:rsid w:val="002468A9"/>
    <w:rsid w:val="0025658B"/>
    <w:rsid w:val="00266CA0"/>
    <w:rsid w:val="00275958"/>
    <w:rsid w:val="002778A0"/>
    <w:rsid w:val="00277B3E"/>
    <w:rsid w:val="002911CD"/>
    <w:rsid w:val="00291716"/>
    <w:rsid w:val="0029272A"/>
    <w:rsid w:val="00293C2C"/>
    <w:rsid w:val="002B6F69"/>
    <w:rsid w:val="002C066E"/>
    <w:rsid w:val="002C21C7"/>
    <w:rsid w:val="002D06EE"/>
    <w:rsid w:val="002D1E74"/>
    <w:rsid w:val="002D611B"/>
    <w:rsid w:val="002F5409"/>
    <w:rsid w:val="003011B3"/>
    <w:rsid w:val="00302948"/>
    <w:rsid w:val="00303697"/>
    <w:rsid w:val="00316C88"/>
    <w:rsid w:val="00320878"/>
    <w:rsid w:val="0033101C"/>
    <w:rsid w:val="00357317"/>
    <w:rsid w:val="00385373"/>
    <w:rsid w:val="003859BA"/>
    <w:rsid w:val="00387AB5"/>
    <w:rsid w:val="00397237"/>
    <w:rsid w:val="003A4DAA"/>
    <w:rsid w:val="003B460D"/>
    <w:rsid w:val="003B5A5E"/>
    <w:rsid w:val="003C6F22"/>
    <w:rsid w:val="003D6473"/>
    <w:rsid w:val="003E15FA"/>
    <w:rsid w:val="003E7FC7"/>
    <w:rsid w:val="003F16F2"/>
    <w:rsid w:val="003F370C"/>
    <w:rsid w:val="003F5521"/>
    <w:rsid w:val="003F699A"/>
    <w:rsid w:val="00410EC6"/>
    <w:rsid w:val="0042106C"/>
    <w:rsid w:val="00430AF7"/>
    <w:rsid w:val="00431665"/>
    <w:rsid w:val="004375BF"/>
    <w:rsid w:val="00442F86"/>
    <w:rsid w:val="004446E6"/>
    <w:rsid w:val="00446516"/>
    <w:rsid w:val="004533A4"/>
    <w:rsid w:val="00480983"/>
    <w:rsid w:val="00483B17"/>
    <w:rsid w:val="0048659C"/>
    <w:rsid w:val="00493D6D"/>
    <w:rsid w:val="00496805"/>
    <w:rsid w:val="00497393"/>
    <w:rsid w:val="004A3BD8"/>
    <w:rsid w:val="004A7AB6"/>
    <w:rsid w:val="004B09C9"/>
    <w:rsid w:val="004D3D1C"/>
    <w:rsid w:val="004D747F"/>
    <w:rsid w:val="004F1C98"/>
    <w:rsid w:val="00544856"/>
    <w:rsid w:val="005553C3"/>
    <w:rsid w:val="00570004"/>
    <w:rsid w:val="00580531"/>
    <w:rsid w:val="005832A4"/>
    <w:rsid w:val="00583B48"/>
    <w:rsid w:val="00586056"/>
    <w:rsid w:val="00586C84"/>
    <w:rsid w:val="00595E4B"/>
    <w:rsid w:val="005C14A4"/>
    <w:rsid w:val="005D17FB"/>
    <w:rsid w:val="005D3B83"/>
    <w:rsid w:val="005E05B1"/>
    <w:rsid w:val="00610FC8"/>
    <w:rsid w:val="00632910"/>
    <w:rsid w:val="00633210"/>
    <w:rsid w:val="00634B58"/>
    <w:rsid w:val="00650F83"/>
    <w:rsid w:val="00661B3E"/>
    <w:rsid w:val="00665219"/>
    <w:rsid w:val="00665C42"/>
    <w:rsid w:val="00667B1F"/>
    <w:rsid w:val="00670B37"/>
    <w:rsid w:val="00674470"/>
    <w:rsid w:val="00674F71"/>
    <w:rsid w:val="00681B23"/>
    <w:rsid w:val="00690127"/>
    <w:rsid w:val="00692B13"/>
    <w:rsid w:val="006A1585"/>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553D"/>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5411"/>
    <w:rsid w:val="007D73CE"/>
    <w:rsid w:val="007F3AA0"/>
    <w:rsid w:val="007F686C"/>
    <w:rsid w:val="007F7ADB"/>
    <w:rsid w:val="0081634F"/>
    <w:rsid w:val="00833770"/>
    <w:rsid w:val="0083614B"/>
    <w:rsid w:val="0083664C"/>
    <w:rsid w:val="008374C0"/>
    <w:rsid w:val="008401B6"/>
    <w:rsid w:val="00841428"/>
    <w:rsid w:val="00867825"/>
    <w:rsid w:val="008751D7"/>
    <w:rsid w:val="00876B2D"/>
    <w:rsid w:val="00876B9D"/>
    <w:rsid w:val="0088287D"/>
    <w:rsid w:val="00890026"/>
    <w:rsid w:val="008908E9"/>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6317D"/>
    <w:rsid w:val="009804B1"/>
    <w:rsid w:val="00985307"/>
    <w:rsid w:val="0099130F"/>
    <w:rsid w:val="00993895"/>
    <w:rsid w:val="0099429F"/>
    <w:rsid w:val="00997CB4"/>
    <w:rsid w:val="009A2F37"/>
    <w:rsid w:val="009A7535"/>
    <w:rsid w:val="009B264B"/>
    <w:rsid w:val="009B3731"/>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A4FED"/>
    <w:rsid w:val="00AB4047"/>
    <w:rsid w:val="00AE4033"/>
    <w:rsid w:val="00AE77E5"/>
    <w:rsid w:val="00AF184C"/>
    <w:rsid w:val="00AF56A2"/>
    <w:rsid w:val="00B07BFB"/>
    <w:rsid w:val="00B110A0"/>
    <w:rsid w:val="00B12077"/>
    <w:rsid w:val="00B137F3"/>
    <w:rsid w:val="00B156A3"/>
    <w:rsid w:val="00B23313"/>
    <w:rsid w:val="00B30838"/>
    <w:rsid w:val="00B42689"/>
    <w:rsid w:val="00B47D4C"/>
    <w:rsid w:val="00B56AE6"/>
    <w:rsid w:val="00B830F8"/>
    <w:rsid w:val="00B942E0"/>
    <w:rsid w:val="00B97F4F"/>
    <w:rsid w:val="00BB0F01"/>
    <w:rsid w:val="00BC364F"/>
    <w:rsid w:val="00BE0965"/>
    <w:rsid w:val="00BE187B"/>
    <w:rsid w:val="00BE3060"/>
    <w:rsid w:val="00BF5EFE"/>
    <w:rsid w:val="00BF664C"/>
    <w:rsid w:val="00C01CD2"/>
    <w:rsid w:val="00C04580"/>
    <w:rsid w:val="00C06F22"/>
    <w:rsid w:val="00C10535"/>
    <w:rsid w:val="00C12270"/>
    <w:rsid w:val="00C14986"/>
    <w:rsid w:val="00C14D7A"/>
    <w:rsid w:val="00C234C6"/>
    <w:rsid w:val="00C40C8C"/>
    <w:rsid w:val="00C55BCF"/>
    <w:rsid w:val="00C67999"/>
    <w:rsid w:val="00C73981"/>
    <w:rsid w:val="00C761CC"/>
    <w:rsid w:val="00C91AFC"/>
    <w:rsid w:val="00C9205D"/>
    <w:rsid w:val="00CA4A83"/>
    <w:rsid w:val="00CA54EE"/>
    <w:rsid w:val="00CB2B75"/>
    <w:rsid w:val="00CB31C2"/>
    <w:rsid w:val="00CB736E"/>
    <w:rsid w:val="00CC3C0A"/>
    <w:rsid w:val="00CD1A04"/>
    <w:rsid w:val="00CD3EA4"/>
    <w:rsid w:val="00CE1D05"/>
    <w:rsid w:val="00CE1D66"/>
    <w:rsid w:val="00CE34CB"/>
    <w:rsid w:val="00CF1EF9"/>
    <w:rsid w:val="00CF4119"/>
    <w:rsid w:val="00CF4F77"/>
    <w:rsid w:val="00D1186B"/>
    <w:rsid w:val="00D13C42"/>
    <w:rsid w:val="00D150F5"/>
    <w:rsid w:val="00D20CC6"/>
    <w:rsid w:val="00D30223"/>
    <w:rsid w:val="00D374EE"/>
    <w:rsid w:val="00D43A2F"/>
    <w:rsid w:val="00D51D10"/>
    <w:rsid w:val="00D56109"/>
    <w:rsid w:val="00D624C5"/>
    <w:rsid w:val="00D80CDB"/>
    <w:rsid w:val="00D8245F"/>
    <w:rsid w:val="00D95A0F"/>
    <w:rsid w:val="00D96566"/>
    <w:rsid w:val="00DA4009"/>
    <w:rsid w:val="00DB4D6B"/>
    <w:rsid w:val="00DB77E8"/>
    <w:rsid w:val="00DC4440"/>
    <w:rsid w:val="00DC6664"/>
    <w:rsid w:val="00DD05C6"/>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06E4C"/>
    <w:rsid w:val="00F115A1"/>
    <w:rsid w:val="00F14024"/>
    <w:rsid w:val="00F17B32"/>
    <w:rsid w:val="00F20E56"/>
    <w:rsid w:val="00F22E5C"/>
    <w:rsid w:val="00F27A96"/>
    <w:rsid w:val="00F33568"/>
    <w:rsid w:val="00F34574"/>
    <w:rsid w:val="00F40803"/>
    <w:rsid w:val="00F46AB9"/>
    <w:rsid w:val="00F47570"/>
    <w:rsid w:val="00F612B0"/>
    <w:rsid w:val="00F75728"/>
    <w:rsid w:val="00F761D0"/>
    <w:rsid w:val="00F8037E"/>
    <w:rsid w:val="00F81492"/>
    <w:rsid w:val="00F844E2"/>
    <w:rsid w:val="00F8495A"/>
    <w:rsid w:val="00F84B51"/>
    <w:rsid w:val="00FA41A9"/>
    <w:rsid w:val="00FA55F2"/>
    <w:rsid w:val="00FB632F"/>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0929393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akhmedova@gwp.ge" TargetMode="External"/><Relationship Id="rId10"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78BF-6F6B-624A-B82F-04AC6C7E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917</Words>
  <Characters>5229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6</cp:revision>
  <cp:lastPrinted>2015-07-27T06:36:00Z</cp:lastPrinted>
  <dcterms:created xsi:type="dcterms:W3CDTF">2018-01-12T11:47:00Z</dcterms:created>
  <dcterms:modified xsi:type="dcterms:W3CDTF">2018-02-20T07:51:00Z</dcterms:modified>
</cp:coreProperties>
</file>